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9CF" w:rsidRDefault="00D419CF" w:rsidP="00D419CF">
      <w:pPr>
        <w:jc w:val="center"/>
        <w:rPr>
          <w:rFonts w:ascii="Century Gothic" w:hAnsi="Century Gothic"/>
        </w:rPr>
      </w:pPr>
    </w:p>
    <w:p w:rsidR="00D419CF" w:rsidRPr="00D419CF" w:rsidRDefault="00D419CF" w:rsidP="00D419CF">
      <w:pPr>
        <w:jc w:val="center"/>
        <w:rPr>
          <w:rFonts w:ascii="Century Gothic" w:hAnsi="Century Gothic"/>
          <w:b/>
          <w:sz w:val="32"/>
          <w:szCs w:val="32"/>
        </w:rPr>
      </w:pPr>
      <w:r w:rsidRPr="00D419CF">
        <w:rPr>
          <w:rFonts w:ascii="Century Gothic" w:hAnsi="Century Gothic"/>
          <w:b/>
          <w:sz w:val="32"/>
          <w:szCs w:val="32"/>
        </w:rPr>
        <w:t>Sources of Financial Support for Families</w:t>
      </w:r>
    </w:p>
    <w:p w:rsidR="00D64FB3" w:rsidRDefault="009C607A" w:rsidP="002C55AF">
      <w:pPr>
        <w:rPr>
          <w:rFonts w:ascii="Century Gothic" w:hAnsi="Century Gothic"/>
        </w:rPr>
      </w:pPr>
      <w:r>
        <w:rPr>
          <w:rFonts w:ascii="Century Gothic" w:hAnsi="Century Gothic"/>
        </w:rPr>
        <w:t>If you are experiencing financial difficulty as a result of the Corona Virus pandemic, t</w:t>
      </w:r>
      <w:r w:rsidR="002C55AF">
        <w:rPr>
          <w:rFonts w:ascii="Century Gothic" w:hAnsi="Century Gothic"/>
        </w:rPr>
        <w:t xml:space="preserve">he following are trusts and charities which </w:t>
      </w:r>
      <w:r>
        <w:rPr>
          <w:rFonts w:ascii="Century Gothic" w:hAnsi="Century Gothic"/>
        </w:rPr>
        <w:t xml:space="preserve">may be able to offer support. </w:t>
      </w:r>
      <w:r w:rsidR="002C55AF">
        <w:rPr>
          <w:rFonts w:ascii="Century Gothic" w:hAnsi="Century Gothic"/>
        </w:rPr>
        <w:t>Application processes vary – some require a referral from a professional, others are a direct application from the family/individual.</w:t>
      </w:r>
    </w:p>
    <w:p w:rsidR="00B67667" w:rsidRPr="00B67667" w:rsidRDefault="00B67667" w:rsidP="00B67667">
      <w:pPr>
        <w:jc w:val="center"/>
        <w:rPr>
          <w:rFonts w:ascii="Century Gothic" w:hAnsi="Century Gothic"/>
          <w:i/>
          <w:sz w:val="16"/>
          <w:szCs w:val="16"/>
        </w:rPr>
      </w:pPr>
      <w:r w:rsidRPr="00B67667">
        <w:rPr>
          <w:rFonts w:ascii="Century Gothic" w:hAnsi="Century Gothic"/>
          <w:i/>
          <w:sz w:val="16"/>
          <w:szCs w:val="16"/>
        </w:rPr>
        <w:t>Please be aware however that they may be facing higher than usual demand with lower than usual staffing levels.</w:t>
      </w:r>
    </w:p>
    <w:p w:rsidR="00D93B0B" w:rsidRPr="00B67667" w:rsidRDefault="00D419CF" w:rsidP="00D64FB3">
      <w:pPr>
        <w:rPr>
          <w:rFonts w:ascii="Century Gothic" w:hAnsi="Century Gothic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087023C" wp14:editId="366D94A2">
            <wp:simplePos x="0" y="0"/>
            <wp:positionH relativeFrom="column">
              <wp:posOffset>3045460</wp:posOffset>
            </wp:positionH>
            <wp:positionV relativeFrom="paragraph">
              <wp:posOffset>169545</wp:posOffset>
            </wp:positionV>
            <wp:extent cx="3521075" cy="1778000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" t="9450" r="4209" b="6090"/>
                    <a:stretch/>
                  </pic:blipFill>
                  <pic:spPr bwMode="auto">
                    <a:xfrm>
                      <a:off x="0" y="0"/>
                      <a:ext cx="3521075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 w:rsidR="002C55AF" w:rsidRPr="00B67667">
          <w:rPr>
            <w:rStyle w:val="Hyperlink"/>
            <w:rFonts w:ascii="Century Gothic" w:hAnsi="Century Gothic"/>
            <w:b/>
          </w:rPr>
          <w:t>Turn2us</w:t>
        </w:r>
      </w:hyperlink>
      <w:r w:rsidR="00D93B0B" w:rsidRPr="00B67667">
        <w:rPr>
          <w:rFonts w:ascii="Century Gothic" w:hAnsi="Century Gothic"/>
          <w:b/>
        </w:rPr>
        <w:t> </w:t>
      </w:r>
    </w:p>
    <w:p w:rsidR="00D64FB3" w:rsidRDefault="00D93B0B" w:rsidP="00D93B0B">
      <w:pPr>
        <w:pBdr>
          <w:bottom w:val="single" w:sz="6" w:space="1" w:color="auto"/>
        </w:pBdr>
        <w:rPr>
          <w:rFonts w:ascii="Century Gothic" w:hAnsi="Century Gothic"/>
        </w:rPr>
      </w:pPr>
      <w:r>
        <w:rPr>
          <w:rFonts w:ascii="Century Gothic" w:hAnsi="Century Gothic"/>
        </w:rPr>
        <w:t>This is</w:t>
      </w:r>
      <w:r w:rsidR="002C55AF" w:rsidRPr="002C55AF">
        <w:rPr>
          <w:rFonts w:ascii="Century Gothic" w:hAnsi="Century Gothic"/>
        </w:rPr>
        <w:t xml:space="preserve"> a charity that helps people in financial need to access welfare benefits, charitable grants and other financial help – online, by phone and face to face through </w:t>
      </w:r>
      <w:r w:rsidR="009C607A">
        <w:rPr>
          <w:rFonts w:ascii="Century Gothic" w:hAnsi="Century Gothic"/>
        </w:rPr>
        <w:t xml:space="preserve">their </w:t>
      </w:r>
      <w:r w:rsidR="002C55AF" w:rsidRPr="002C55AF">
        <w:rPr>
          <w:rFonts w:ascii="Century Gothic" w:hAnsi="Century Gothic"/>
        </w:rPr>
        <w:t xml:space="preserve"> partner organisations</w:t>
      </w:r>
      <w:r w:rsidR="009C607A">
        <w:rPr>
          <w:rFonts w:ascii="Century Gothic" w:hAnsi="Century Gothic"/>
        </w:rPr>
        <w:t>. Their website has a wealth of information – including a benefits checker and a grants listing.</w:t>
      </w:r>
    </w:p>
    <w:p w:rsidR="00D419CF" w:rsidRDefault="00D419CF" w:rsidP="00D93B0B">
      <w:pPr>
        <w:pBdr>
          <w:bottom w:val="single" w:sz="6" w:space="1" w:color="auto"/>
        </w:pBdr>
        <w:rPr>
          <w:rFonts w:ascii="Century Gothic" w:hAnsi="Century Gothic"/>
        </w:rPr>
      </w:pPr>
    </w:p>
    <w:p w:rsidR="00D419CF" w:rsidRDefault="00D419CF" w:rsidP="00D93B0B">
      <w:pPr>
        <w:pBdr>
          <w:bottom w:val="single" w:sz="6" w:space="1" w:color="auto"/>
        </w:pBdr>
        <w:rPr>
          <w:rFonts w:ascii="Century Gothic" w:hAnsi="Century Gothic"/>
        </w:rPr>
      </w:pPr>
    </w:p>
    <w:p w:rsidR="00B67667" w:rsidRPr="007B380F" w:rsidRDefault="005A50EA" w:rsidP="007B380F">
      <w:pPr>
        <w:jc w:val="center"/>
        <w:rPr>
          <w:rFonts w:ascii="Century Gothic" w:hAnsi="Century Gothic"/>
        </w:rPr>
      </w:pPr>
      <w:hyperlink r:id="rId9" w:history="1">
        <w:r w:rsidR="002C55AF" w:rsidRPr="00B67667">
          <w:rPr>
            <w:rStyle w:val="Hyperlink"/>
            <w:rFonts w:ascii="Century Gothic" w:hAnsi="Century Gothic"/>
            <w:b/>
          </w:rPr>
          <w:t>Glasspool Charity Trust</w:t>
        </w:r>
      </w:hyperlink>
      <w:r w:rsidR="002C55AF" w:rsidRPr="00B67667">
        <w:rPr>
          <w:rFonts w:ascii="Century Gothic" w:hAnsi="Century Gothic"/>
          <w:b/>
        </w:rPr>
        <w:t> -</w:t>
      </w:r>
      <w:hyperlink r:id="rId10" w:history="1">
        <w:r w:rsidR="002C55AF" w:rsidRPr="00B67667">
          <w:rPr>
            <w:rFonts w:ascii="Century Gothic" w:hAnsi="Century Gothic"/>
            <w:b/>
            <w:color w:val="0000FF"/>
            <w:u w:val="single"/>
          </w:rPr>
          <w:t>https://www.glasspool.org.uk/grants/who-can-apply</w:t>
        </w:r>
      </w:hyperlink>
      <w:r w:rsidR="002C55AF" w:rsidRPr="00B67667">
        <w:rPr>
          <w:b/>
        </w:rPr>
        <w:t xml:space="preserve"> </w:t>
      </w:r>
      <w:r w:rsidR="002C55AF" w:rsidRPr="00B67667">
        <w:rPr>
          <w:rFonts w:ascii="Century Gothic" w:hAnsi="Century Gothic"/>
          <w:b/>
        </w:rPr>
        <w:t xml:space="preserve"> </w:t>
      </w:r>
    </w:p>
    <w:p w:rsidR="00D64FB3" w:rsidRDefault="002C55AF" w:rsidP="00D64FB3">
      <w:pPr>
        <w:rPr>
          <w:rFonts w:ascii="Century Gothic" w:hAnsi="Century Gothic"/>
        </w:rPr>
      </w:pPr>
      <w:r w:rsidRPr="002C55AF">
        <w:rPr>
          <w:rFonts w:ascii="Century Gothic" w:hAnsi="Century Gothic"/>
        </w:rPr>
        <w:t xml:space="preserve">Giving small grants to individuals in need, which </w:t>
      </w:r>
      <w:r w:rsidR="00D93B0B">
        <w:rPr>
          <w:rFonts w:ascii="Century Gothic" w:hAnsi="Century Gothic"/>
        </w:rPr>
        <w:t>unusually</w:t>
      </w:r>
      <w:r w:rsidR="00D64FB3">
        <w:rPr>
          <w:rFonts w:ascii="Century Gothic" w:hAnsi="Century Gothic"/>
        </w:rPr>
        <w:t xml:space="preserve">, </w:t>
      </w:r>
      <w:r w:rsidRPr="002C55AF">
        <w:rPr>
          <w:rFonts w:ascii="Century Gothic" w:hAnsi="Century Gothic"/>
        </w:rPr>
        <w:t>has no restrictions on the type of beneficiary. The usual aim of the grant is to help the beneficiary over a short term crisis.  </w:t>
      </w:r>
      <w:r w:rsidR="00D64FB3">
        <w:rPr>
          <w:rFonts w:ascii="Century Gothic" w:hAnsi="Century Gothic"/>
        </w:rPr>
        <w:t>They</w:t>
      </w:r>
      <w:r w:rsidRPr="002C55AF">
        <w:rPr>
          <w:rFonts w:ascii="Century Gothic" w:hAnsi="Century Gothic"/>
        </w:rPr>
        <w:t xml:space="preserve"> do not accept applications directly from i</w:t>
      </w:r>
      <w:r w:rsidR="00D64FB3">
        <w:rPr>
          <w:rFonts w:ascii="Century Gothic" w:hAnsi="Century Gothic"/>
        </w:rPr>
        <w:t>ndividual members of the public</w:t>
      </w:r>
    </w:p>
    <w:p w:rsidR="00D64FB3" w:rsidRDefault="00D64FB3" w:rsidP="00D93B0B">
      <w:p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   </w:t>
      </w:r>
      <w:r w:rsidR="002C55AF" w:rsidRPr="002C55AF">
        <w:rPr>
          <w:rFonts w:ascii="Century Gothic" w:hAnsi="Century Gothic"/>
        </w:rPr>
        <w:t>  </w:t>
      </w:r>
      <w:r w:rsidR="00D93B0B">
        <w:rPr>
          <w:noProof/>
          <w:lang w:eastAsia="en-GB"/>
        </w:rPr>
        <w:drawing>
          <wp:inline distT="0" distB="0" distL="0" distR="0" wp14:anchorId="7E2D0B92" wp14:editId="2121D142">
            <wp:extent cx="5410200" cy="2628512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64" t="9844" r="1550" b="5697"/>
                    <a:stretch/>
                  </pic:blipFill>
                  <pic:spPr bwMode="auto">
                    <a:xfrm>
                      <a:off x="0" y="0"/>
                      <a:ext cx="5419208" cy="2632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5AF" w:rsidRDefault="005A50EA" w:rsidP="007B380F">
      <w:pPr>
        <w:rPr>
          <w:rFonts w:ascii="Century Gothic" w:hAnsi="Century Gothic"/>
        </w:rPr>
      </w:pPr>
      <w:hyperlink r:id="rId12" w:history="1">
        <w:r w:rsidR="002C55AF" w:rsidRPr="00B67667">
          <w:rPr>
            <w:rStyle w:val="Hyperlink"/>
            <w:rFonts w:ascii="Century Gothic" w:hAnsi="Century Gothic"/>
            <w:b/>
          </w:rPr>
          <w:t>The Eaton Fund</w:t>
        </w:r>
      </w:hyperlink>
      <w:r w:rsidR="002C55AF" w:rsidRPr="00B67667">
        <w:rPr>
          <w:rFonts w:ascii="Century Gothic" w:hAnsi="Century Gothic"/>
          <w:b/>
        </w:rPr>
        <w:t> -</w:t>
      </w:r>
      <w:r w:rsidR="002C55AF" w:rsidRPr="002C55AF">
        <w:rPr>
          <w:rFonts w:ascii="Century Gothic" w:hAnsi="Century Gothic"/>
        </w:rPr>
        <w:t xml:space="preserve"> Grants to those who are in need of financial assistance, to make a difference to quality of life, to enhance independence and/or to improve career prospects for artists, nurses &amp; women</w:t>
      </w:r>
      <w:r w:rsidR="00D93B0B">
        <w:rPr>
          <w:rFonts w:ascii="Century Gothic" w:hAnsi="Century Gothic"/>
        </w:rPr>
        <w:t>.</w:t>
      </w:r>
    </w:p>
    <w:p w:rsidR="00D93B0B" w:rsidRDefault="00D93B0B" w:rsidP="007B380F">
      <w:pPr>
        <w:rPr>
          <w:rFonts w:ascii="Century Gothic" w:hAnsi="Century Gothic"/>
        </w:rPr>
      </w:pPr>
      <w:r>
        <w:rPr>
          <w:rFonts w:ascii="Century Gothic" w:hAnsi="Century Gothic"/>
        </w:rPr>
        <w:t>They are a small charity however and ask for patience at the current time whilst they distribute their available funds.</w:t>
      </w:r>
    </w:p>
    <w:p w:rsidR="00D93B0B" w:rsidRDefault="00D93B0B" w:rsidP="00D93B0B">
      <w:pPr>
        <w:ind w:left="360"/>
        <w:rPr>
          <w:rFonts w:ascii="Century Gothic" w:hAnsi="Century Gothic"/>
        </w:rPr>
      </w:pPr>
      <w:r>
        <w:rPr>
          <w:noProof/>
          <w:lang w:eastAsia="en-GB"/>
        </w:rPr>
        <w:drawing>
          <wp:inline distT="0" distB="0" distL="0" distR="0" wp14:anchorId="4BA59A68" wp14:editId="2B21563C">
            <wp:extent cx="5568950" cy="2343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96" t="11025" r="1882" b="16328"/>
                    <a:stretch/>
                  </pic:blipFill>
                  <pic:spPr bwMode="auto">
                    <a:xfrm>
                      <a:off x="0" y="0"/>
                      <a:ext cx="5566483" cy="234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7BF" w:rsidRPr="002C55AF" w:rsidRDefault="007B380F" w:rsidP="007B380F">
      <w:pPr>
        <w:ind w:left="360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------------------------------</w:t>
      </w:r>
    </w:p>
    <w:p w:rsidR="007B380F" w:rsidRDefault="00D93B0B" w:rsidP="007B380F">
      <w:pPr>
        <w:rPr>
          <w:rFonts w:ascii="Century Gothic" w:hAnsi="Century Gothic"/>
        </w:rPr>
      </w:pPr>
      <w:r w:rsidRPr="00B67667">
        <w:rPr>
          <w:b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88DA7E6" wp14:editId="0D6EE9D1">
            <wp:simplePos x="0" y="0"/>
            <wp:positionH relativeFrom="column">
              <wp:posOffset>2634615</wp:posOffset>
            </wp:positionH>
            <wp:positionV relativeFrom="paragraph">
              <wp:posOffset>86995</wp:posOffset>
            </wp:positionV>
            <wp:extent cx="3818890" cy="18542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" t="11419" r="3212" b="6878"/>
                    <a:stretch/>
                  </pic:blipFill>
                  <pic:spPr bwMode="auto">
                    <a:xfrm>
                      <a:off x="0" y="0"/>
                      <a:ext cx="3818890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5" w:history="1">
        <w:r w:rsidR="002C55AF" w:rsidRPr="00B67667">
          <w:rPr>
            <w:rStyle w:val="Hyperlink"/>
            <w:rFonts w:ascii="Century Gothic" w:hAnsi="Century Gothic"/>
            <w:b/>
          </w:rPr>
          <w:t>Friends of the Elderly</w:t>
        </w:r>
      </w:hyperlink>
      <w:r w:rsidR="002C55AF" w:rsidRPr="00B67667">
        <w:rPr>
          <w:rFonts w:ascii="Century Gothic" w:hAnsi="Century Gothic"/>
          <w:b/>
        </w:rPr>
        <w:t xml:space="preserve"> - </w:t>
      </w:r>
      <w:hyperlink r:id="rId16" w:history="1">
        <w:r w:rsidR="002C55AF" w:rsidRPr="00B67667">
          <w:rPr>
            <w:rFonts w:ascii="Century Gothic" w:hAnsi="Century Gothic"/>
            <w:b/>
            <w:color w:val="0000FF"/>
            <w:u w:val="single"/>
          </w:rPr>
          <w:t>https://www.fote.org.uk/</w:t>
        </w:r>
      </w:hyperlink>
      <w:r w:rsidR="002C55AF">
        <w:rPr>
          <w:rFonts w:ascii="Century Gothic" w:hAnsi="Century Gothic"/>
        </w:rPr>
        <w:t xml:space="preserve"> </w:t>
      </w:r>
    </w:p>
    <w:p w:rsidR="00D93B0B" w:rsidRPr="00D93B0B" w:rsidRDefault="007B380F" w:rsidP="007B380F">
      <w:pPr>
        <w:rPr>
          <w:rFonts w:ascii="Century Gothic" w:hAnsi="Century Gothic"/>
        </w:rPr>
      </w:pPr>
      <w:r>
        <w:rPr>
          <w:rFonts w:ascii="Century Gothic" w:hAnsi="Century Gothic"/>
        </w:rPr>
        <w:t>G</w:t>
      </w:r>
      <w:r w:rsidR="002C55AF" w:rsidRPr="002C55AF">
        <w:rPr>
          <w:rFonts w:ascii="Century Gothic" w:hAnsi="Century Gothic"/>
        </w:rPr>
        <w:t>rants available for home essentials, digital connection and general financial support.  Must be managing on a low inco</w:t>
      </w:r>
      <w:r w:rsidR="00D93B0B">
        <w:rPr>
          <w:rFonts w:ascii="Century Gothic" w:hAnsi="Century Gothic"/>
        </w:rPr>
        <w:t>me with savings of less than £4000</w:t>
      </w:r>
    </w:p>
    <w:p w:rsidR="00D93B0B" w:rsidRPr="002C55AF" w:rsidRDefault="00D93B0B" w:rsidP="003567BF">
      <w:pPr>
        <w:rPr>
          <w:rFonts w:ascii="Century Gothic" w:hAnsi="Century Gothic"/>
        </w:rPr>
      </w:pPr>
    </w:p>
    <w:p w:rsidR="007B380F" w:rsidRDefault="007B380F" w:rsidP="007B380F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-----------------------</w:t>
      </w:r>
    </w:p>
    <w:p w:rsidR="00D93B0B" w:rsidRPr="003567BF" w:rsidRDefault="00D93B0B" w:rsidP="00D93B0B">
      <w:pPr>
        <w:rPr>
          <w:rFonts w:ascii="Century Gothic" w:hAnsi="Century Gothic"/>
          <w:b/>
        </w:rPr>
      </w:pPr>
      <w:r w:rsidRPr="003567BF">
        <w:rPr>
          <w:rFonts w:ascii="Century Gothic" w:hAnsi="Century Gothic"/>
          <w:b/>
        </w:rPr>
        <w:t>Utility Bills</w:t>
      </w:r>
    </w:p>
    <w:p w:rsidR="00D93B0B" w:rsidRPr="00D93B0B" w:rsidRDefault="00D93B0B" w:rsidP="00D93B0B">
      <w:pPr>
        <w:rPr>
          <w:rFonts w:ascii="Century Gothic" w:hAnsi="Century Gothic"/>
        </w:rPr>
      </w:pPr>
      <w:r>
        <w:rPr>
          <w:rFonts w:ascii="Century Gothic" w:hAnsi="Century Gothic"/>
        </w:rPr>
        <w:t>Many families may be struggling with or will struggle with utility bills – almost all of the main providers have funds for account holders which can support with bills and by providing household electrical items.</w:t>
      </w:r>
    </w:p>
    <w:p w:rsidR="002C55AF" w:rsidRPr="002C55AF" w:rsidRDefault="005A50EA" w:rsidP="003567BF">
      <w:pPr>
        <w:numPr>
          <w:ilvl w:val="1"/>
          <w:numId w:val="1"/>
        </w:numPr>
        <w:rPr>
          <w:rFonts w:ascii="Century Gothic" w:hAnsi="Century Gothic"/>
        </w:rPr>
      </w:pPr>
      <w:hyperlink r:id="rId17" w:history="1">
        <w:r w:rsidR="002C55AF" w:rsidRPr="002C55AF">
          <w:rPr>
            <w:rStyle w:val="Hyperlink"/>
            <w:rFonts w:ascii="Century Gothic" w:hAnsi="Century Gothic"/>
          </w:rPr>
          <w:t>EON Energy Fund</w:t>
        </w:r>
      </w:hyperlink>
      <w:r w:rsidR="002C55AF" w:rsidRPr="002C55AF">
        <w:rPr>
          <w:rFonts w:ascii="Century Gothic" w:hAnsi="Century Gothic"/>
        </w:rPr>
        <w:t> -  helps pay current or final EON energy bill arrears. It can also help EON's most vulnerable customers by providing replacement household items such as cookers, fridges, fridge-freezers and washing machines – and also help to replace and repair gas boilers as well as e-learning vouchers</w:t>
      </w:r>
    </w:p>
    <w:p w:rsidR="003567BF" w:rsidRPr="003567BF" w:rsidRDefault="005A50EA" w:rsidP="003567BF">
      <w:pPr>
        <w:numPr>
          <w:ilvl w:val="1"/>
          <w:numId w:val="1"/>
        </w:numPr>
        <w:rPr>
          <w:rFonts w:ascii="Century Gothic" w:hAnsi="Century Gothic"/>
        </w:rPr>
      </w:pPr>
      <w:hyperlink r:id="rId18" w:history="1">
        <w:r w:rsidR="002C55AF" w:rsidRPr="002C55AF">
          <w:rPr>
            <w:rStyle w:val="Hyperlink"/>
            <w:rFonts w:ascii="Century Gothic" w:hAnsi="Century Gothic"/>
          </w:rPr>
          <w:t>EDF Energy Trust</w:t>
        </w:r>
      </w:hyperlink>
      <w:r w:rsidR="002C55AF" w:rsidRPr="002C55AF">
        <w:rPr>
          <w:rFonts w:ascii="Century Gothic" w:hAnsi="Century Gothic"/>
        </w:rPr>
        <w:t> - awards grants to individuals and families to clear electricity and gas debts owed to EDF Energy and to purchase essential energy efficient household items</w:t>
      </w:r>
    </w:p>
    <w:p w:rsidR="003567BF" w:rsidRPr="003567BF" w:rsidRDefault="005A50EA" w:rsidP="003567BF">
      <w:pPr>
        <w:numPr>
          <w:ilvl w:val="1"/>
          <w:numId w:val="1"/>
        </w:numPr>
        <w:spacing w:after="0"/>
        <w:rPr>
          <w:rFonts w:ascii="Century Gothic" w:hAnsi="Century Gothic"/>
        </w:rPr>
      </w:pPr>
      <w:hyperlink r:id="rId19" w:history="1">
        <w:r w:rsidR="003567BF" w:rsidRPr="003567BF">
          <w:rPr>
            <w:rStyle w:val="Hyperlink"/>
            <w:rFonts w:ascii="Century Gothic" w:hAnsi="Century Gothic"/>
          </w:rPr>
          <w:t>npower Energy Fund</w:t>
        </w:r>
      </w:hyperlink>
    </w:p>
    <w:p w:rsidR="003567BF" w:rsidRPr="003567BF" w:rsidRDefault="005A50EA" w:rsidP="003567BF">
      <w:pPr>
        <w:numPr>
          <w:ilvl w:val="1"/>
          <w:numId w:val="1"/>
        </w:numPr>
        <w:spacing w:after="0"/>
        <w:rPr>
          <w:rFonts w:ascii="Century Gothic" w:hAnsi="Century Gothic"/>
        </w:rPr>
      </w:pPr>
      <w:hyperlink r:id="rId20" w:history="1">
        <w:r w:rsidR="003567BF" w:rsidRPr="003567BF">
          <w:rPr>
            <w:rStyle w:val="Hyperlink"/>
            <w:rFonts w:ascii="Century Gothic" w:hAnsi="Century Gothic"/>
          </w:rPr>
          <w:t>Scottish Power Hardship Fund</w:t>
        </w:r>
      </w:hyperlink>
    </w:p>
    <w:p w:rsidR="003567BF" w:rsidRPr="003567BF" w:rsidRDefault="005A50EA" w:rsidP="003567BF">
      <w:pPr>
        <w:numPr>
          <w:ilvl w:val="1"/>
          <w:numId w:val="1"/>
        </w:numPr>
        <w:spacing w:after="0"/>
        <w:rPr>
          <w:rFonts w:ascii="Century Gothic" w:hAnsi="Century Gothic"/>
        </w:rPr>
      </w:pPr>
      <w:hyperlink r:id="rId21" w:history="1">
        <w:r w:rsidR="003567BF" w:rsidRPr="003567BF">
          <w:rPr>
            <w:rStyle w:val="Hyperlink"/>
            <w:rFonts w:ascii="Century Gothic" w:hAnsi="Century Gothic"/>
          </w:rPr>
          <w:t>Ovo Energy Fund</w:t>
        </w:r>
      </w:hyperlink>
    </w:p>
    <w:p w:rsidR="003567BF" w:rsidRPr="003567BF" w:rsidRDefault="005A50EA" w:rsidP="003567BF">
      <w:pPr>
        <w:numPr>
          <w:ilvl w:val="1"/>
          <w:numId w:val="1"/>
        </w:numPr>
        <w:spacing w:after="0"/>
        <w:rPr>
          <w:rFonts w:ascii="Century Gothic" w:hAnsi="Century Gothic"/>
        </w:rPr>
      </w:pPr>
      <w:hyperlink r:id="rId22" w:history="1">
        <w:r w:rsidR="003567BF" w:rsidRPr="003567BF">
          <w:rPr>
            <w:rStyle w:val="Hyperlink"/>
            <w:rFonts w:ascii="Century Gothic" w:hAnsi="Century Gothic"/>
          </w:rPr>
          <w:t>SSE (Southern Electric) Priority Assistance Fund</w:t>
        </w:r>
      </w:hyperlink>
    </w:p>
    <w:p w:rsidR="003567BF" w:rsidRPr="003567BF" w:rsidRDefault="003567BF" w:rsidP="003567BF">
      <w:pPr>
        <w:ind w:left="360"/>
        <w:rPr>
          <w:rFonts w:ascii="Century Gothic" w:hAnsi="Century Gothic"/>
        </w:rPr>
      </w:pPr>
    </w:p>
    <w:p w:rsidR="00D93B0B" w:rsidRDefault="003567BF" w:rsidP="003567BF">
      <w:pPr>
        <w:spacing w:after="240" w:line="240" w:lineRule="auto"/>
        <w:rPr>
          <w:rFonts w:ascii="Century Gothic" w:eastAsia="Times New Roman" w:hAnsi="Century Gothic" w:cs="Times New Roman"/>
          <w:color w:val="000000"/>
          <w:lang w:eastAsia="en-GB"/>
        </w:rPr>
      </w:pPr>
      <w:r w:rsidRPr="003567BF">
        <w:rPr>
          <w:rFonts w:ascii="Century Gothic" w:eastAsia="Times New Roman" w:hAnsi="Century Gothic" w:cs="Times New Roman"/>
          <w:color w:val="000000"/>
          <w:lang w:eastAsia="en-GB"/>
        </w:rPr>
        <w:t xml:space="preserve">British Gas Energy Trust offers grants and schemes that are </w:t>
      </w:r>
      <w:r w:rsidRPr="003567BF">
        <w:rPr>
          <w:rFonts w:ascii="Century Gothic" w:eastAsia="Times New Roman" w:hAnsi="Century Gothic" w:cs="Times New Roman"/>
          <w:bCs/>
          <w:color w:val="000000"/>
          <w:lang w:eastAsia="en-GB"/>
        </w:rPr>
        <w:t xml:space="preserve">open to anyone - </w:t>
      </w:r>
      <w:r w:rsidRPr="003567BF">
        <w:rPr>
          <w:rFonts w:ascii="Century Gothic" w:eastAsia="Times New Roman" w:hAnsi="Century Gothic" w:cs="Times New Roman"/>
          <w:color w:val="000000"/>
          <w:lang w:eastAsia="en-GB"/>
        </w:rPr>
        <w:t xml:space="preserve">you don't have to be a customer: </w:t>
      </w:r>
      <w:hyperlink r:id="rId23" w:history="1">
        <w:r w:rsidRPr="003567BF">
          <w:rPr>
            <w:rFonts w:ascii="Century Gothic" w:eastAsia="Times New Roman" w:hAnsi="Century Gothic" w:cs="Times New Roman"/>
            <w:b/>
            <w:color w:val="003C64"/>
            <w:lang w:eastAsia="en-GB"/>
          </w:rPr>
          <w:t>British Gas Energy Trust</w:t>
        </w:r>
      </w:hyperlink>
      <w:r w:rsidRPr="003567BF">
        <w:rPr>
          <w:rFonts w:ascii="Century Gothic" w:eastAsia="Times New Roman" w:hAnsi="Century Gothic" w:cs="Times New Roman"/>
          <w:color w:val="000000"/>
          <w:lang w:eastAsia="en-GB"/>
        </w:rPr>
        <w:t xml:space="preserve"> </w:t>
      </w:r>
    </w:p>
    <w:p w:rsidR="007B380F" w:rsidRPr="003567BF" w:rsidRDefault="007B380F" w:rsidP="007B380F">
      <w:pPr>
        <w:spacing w:after="240" w:line="240" w:lineRule="auto"/>
        <w:jc w:val="center"/>
        <w:rPr>
          <w:rFonts w:ascii="Century Gothic" w:eastAsia="Times New Roman" w:hAnsi="Century Gothic" w:cs="Times New Roman"/>
          <w:color w:val="000000"/>
          <w:lang w:eastAsia="en-GB"/>
        </w:rPr>
      </w:pPr>
      <w:r>
        <w:rPr>
          <w:rFonts w:ascii="Century Gothic" w:eastAsia="Times New Roman" w:hAnsi="Century Gothic" w:cs="Times New Roman"/>
          <w:color w:val="000000"/>
          <w:lang w:eastAsia="en-GB"/>
        </w:rPr>
        <w:t>--------------------------</w:t>
      </w:r>
    </w:p>
    <w:p w:rsidR="003567BF" w:rsidRPr="007B380F" w:rsidRDefault="007B08EC" w:rsidP="007B380F">
      <w:pPr>
        <w:rPr>
          <w:rFonts w:ascii="Century Gothic" w:hAnsi="Century Gothic"/>
          <w:b/>
        </w:rPr>
      </w:pPr>
      <w:bookmarkStart w:id="0" w:name="_GoBack"/>
      <w:bookmarkEnd w:id="0"/>
      <w:r w:rsidRPr="007B380F">
        <w:rPr>
          <w:rFonts w:ascii="Century Gothic" w:hAnsi="Century Gothic"/>
          <w:b/>
        </w:rPr>
        <w:t>National Benevolent Fund</w:t>
      </w:r>
    </w:p>
    <w:p w:rsidR="00B67667" w:rsidRDefault="00B67667" w:rsidP="00B67667">
      <w:pPr>
        <w:pStyle w:val="ListParagraph"/>
        <w:ind w:left="360"/>
        <w:rPr>
          <w:noProof/>
          <w:lang w:eastAsia="en-GB"/>
        </w:rPr>
      </w:pPr>
    </w:p>
    <w:p w:rsidR="00B67667" w:rsidRPr="003567BF" w:rsidRDefault="00B67667" w:rsidP="00B67667">
      <w:pPr>
        <w:pStyle w:val="ListParagraph"/>
        <w:ind w:left="360"/>
        <w:rPr>
          <w:rFonts w:ascii="Century Gothic" w:hAnsi="Century Gothic"/>
        </w:rPr>
      </w:pPr>
      <w:r>
        <w:rPr>
          <w:noProof/>
          <w:lang w:eastAsia="en-GB"/>
        </w:rPr>
        <w:drawing>
          <wp:inline distT="0" distB="0" distL="0" distR="0" wp14:anchorId="39966969" wp14:editId="5DCDEC45">
            <wp:extent cx="5689600" cy="27051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0238" r="775" b="5894"/>
                    <a:stretch/>
                  </pic:blipFill>
                  <pic:spPr bwMode="auto">
                    <a:xfrm>
                      <a:off x="0" y="0"/>
                      <a:ext cx="5687080" cy="2703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667" w:rsidRPr="00B67667" w:rsidRDefault="00B67667" w:rsidP="00B67667">
      <w:pPr>
        <w:rPr>
          <w:rFonts w:ascii="Century Gothic" w:hAnsi="Century Gothic"/>
        </w:rPr>
      </w:pPr>
    </w:p>
    <w:p w:rsidR="00B67667" w:rsidRDefault="00B67667" w:rsidP="00B67667">
      <w:pPr>
        <w:rPr>
          <w:rFonts w:ascii="Century Gothic" w:hAnsi="Century Gothic"/>
        </w:rPr>
      </w:pPr>
      <w:r w:rsidRPr="00B67667">
        <w:rPr>
          <w:rFonts w:ascii="Century Gothic" w:hAnsi="Century Gothic"/>
        </w:rPr>
        <w:t>The National Benevolent Charity gives financial help and support to people who, through no fault of the</w:t>
      </w:r>
      <w:r>
        <w:rPr>
          <w:rFonts w:ascii="Century Gothic" w:hAnsi="Century Gothic"/>
        </w:rPr>
        <w:t xml:space="preserve">ir own, are living in poverty. They </w:t>
      </w:r>
      <w:r w:rsidRPr="00B67667">
        <w:rPr>
          <w:rFonts w:ascii="Century Gothic" w:hAnsi="Century Gothic"/>
        </w:rPr>
        <w:t>can make grants to meet essential needs, purchase and arrange delivery of household items and supply vouchers for goods and services. Occasionally, the charity can make a weekly payment to supplement a meagre income and help the beneficiary through a difficult period</w:t>
      </w:r>
      <w:r>
        <w:rPr>
          <w:rFonts w:ascii="Century Gothic" w:hAnsi="Century Gothic"/>
        </w:rPr>
        <w:t>.</w:t>
      </w:r>
    </w:p>
    <w:p w:rsidR="00B67667" w:rsidRDefault="00B67667" w:rsidP="00B67667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The application process is straightforward but there are some strict </w:t>
      </w:r>
      <w:r w:rsidR="00D419CF">
        <w:rPr>
          <w:rFonts w:ascii="Century Gothic" w:hAnsi="Century Gothic"/>
        </w:rPr>
        <w:t>criteria</w:t>
      </w:r>
      <w:r>
        <w:rPr>
          <w:rFonts w:ascii="Century Gothic" w:hAnsi="Century Gothic"/>
        </w:rPr>
        <w:t xml:space="preserve"> – applicants are asked to check they meet the criteria before applying. A supporting reference will also be required.</w:t>
      </w:r>
    </w:p>
    <w:p w:rsidR="00B67667" w:rsidRDefault="005A50EA" w:rsidP="00B67667">
      <w:pPr>
        <w:rPr>
          <w:rFonts w:ascii="Century Gothic" w:hAnsi="Century Gothic"/>
        </w:rPr>
      </w:pPr>
      <w:hyperlink r:id="rId25" w:history="1">
        <w:r w:rsidR="00B67667" w:rsidRPr="008749F2">
          <w:rPr>
            <w:rStyle w:val="Hyperlink"/>
            <w:rFonts w:ascii="Century Gothic" w:hAnsi="Century Gothic"/>
          </w:rPr>
          <w:t>https://natben.org.uk/apply-for-assistance</w:t>
        </w:r>
      </w:hyperlink>
    </w:p>
    <w:p w:rsidR="007B380F" w:rsidRDefault="007B380F" w:rsidP="007B380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----------------------------</w:t>
      </w:r>
    </w:p>
    <w:p w:rsidR="00B67667" w:rsidRPr="007B380F" w:rsidRDefault="00B67667" w:rsidP="007B380F">
      <w:pPr>
        <w:rPr>
          <w:rFonts w:ascii="Century Gothic" w:hAnsi="Century Gothic"/>
          <w:b/>
        </w:rPr>
      </w:pPr>
      <w:r w:rsidRPr="007B380F">
        <w:rPr>
          <w:rFonts w:ascii="Century Gothic" w:hAnsi="Century Gothic"/>
          <w:b/>
        </w:rPr>
        <w:t>Banks to Offer Customers with Coronavirus Help with Overdrafts and Mortgages</w:t>
      </w:r>
    </w:p>
    <w:p w:rsidR="00B67667" w:rsidRPr="007B380F" w:rsidRDefault="00B67667" w:rsidP="00B67667">
      <w:pPr>
        <w:pStyle w:val="p1"/>
        <w:spacing w:before="0" w:beforeAutospacing="0"/>
        <w:rPr>
          <w:rFonts w:ascii="Century Gothic" w:hAnsi="Century Gothic" w:cs="Arial"/>
          <w:sz w:val="22"/>
          <w:szCs w:val="22"/>
        </w:rPr>
      </w:pPr>
      <w:r w:rsidRPr="007B380F">
        <w:rPr>
          <w:rStyle w:val="s1"/>
          <w:rFonts w:ascii="Century Gothic" w:hAnsi="Century Gothic" w:cs="Arial"/>
          <w:bCs/>
          <w:iCs/>
          <w:sz w:val="22"/>
          <w:szCs w:val="22"/>
        </w:rPr>
        <w:t xml:space="preserve">Banks, building societies and </w:t>
      </w:r>
      <w:hyperlink r:id="rId26" w:history="1">
        <w:r w:rsidRPr="007B380F">
          <w:rPr>
            <w:rStyle w:val="Hyperlink"/>
            <w:rFonts w:ascii="Century Gothic" w:hAnsi="Century Gothic" w:cs="Arial"/>
            <w:iCs/>
            <w:color w:val="auto"/>
            <w:sz w:val="22"/>
            <w:szCs w:val="22"/>
          </w:rPr>
          <w:t>credit card</w:t>
        </w:r>
      </w:hyperlink>
      <w:r w:rsidRPr="007B380F">
        <w:rPr>
          <w:rStyle w:val="s1"/>
          <w:rFonts w:ascii="Century Gothic" w:hAnsi="Century Gothic" w:cs="Arial"/>
          <w:bCs/>
          <w:iCs/>
          <w:sz w:val="22"/>
          <w:szCs w:val="22"/>
        </w:rPr>
        <w:t xml:space="preserve"> providers will offer mortgage holidays and other assistance to customers hit with coronavirus (COVID-19), the trade body for the industry announced.</w:t>
      </w:r>
    </w:p>
    <w:p w:rsidR="00B67667" w:rsidRPr="007B380F" w:rsidRDefault="00B67667" w:rsidP="00B67667">
      <w:pPr>
        <w:pStyle w:val="p1"/>
        <w:spacing w:before="0" w:beforeAutospacing="0"/>
        <w:rPr>
          <w:rFonts w:ascii="Century Gothic" w:hAnsi="Century Gothic" w:cs="Arial"/>
          <w:sz w:val="22"/>
          <w:szCs w:val="22"/>
        </w:rPr>
      </w:pPr>
      <w:r w:rsidRPr="007B380F">
        <w:rPr>
          <w:rStyle w:val="s1"/>
          <w:rFonts w:ascii="Century Gothic" w:hAnsi="Century Gothic" w:cs="Arial"/>
          <w:sz w:val="22"/>
          <w:szCs w:val="22"/>
        </w:rPr>
        <w:t xml:space="preserve">Customers may be offered repayment holidays for </w:t>
      </w:r>
      <w:hyperlink r:id="rId27" w:history="1">
        <w:r w:rsidRPr="007B380F">
          <w:rPr>
            <w:rStyle w:val="Hyperlink"/>
            <w:rFonts w:ascii="Century Gothic" w:hAnsi="Century Gothic" w:cs="Arial"/>
            <w:color w:val="auto"/>
            <w:sz w:val="22"/>
            <w:szCs w:val="22"/>
          </w:rPr>
          <w:t>mortgages</w:t>
        </w:r>
      </w:hyperlink>
      <w:r w:rsidRPr="007B380F">
        <w:rPr>
          <w:rStyle w:val="s1"/>
          <w:rFonts w:ascii="Century Gothic" w:hAnsi="Century Gothic" w:cs="Arial"/>
          <w:sz w:val="22"/>
          <w:szCs w:val="22"/>
        </w:rPr>
        <w:t xml:space="preserve"> and </w:t>
      </w:r>
      <w:hyperlink r:id="rId28" w:history="1">
        <w:r w:rsidRPr="007B380F">
          <w:rPr>
            <w:rStyle w:val="Hyperlink"/>
            <w:rFonts w:ascii="Century Gothic" w:hAnsi="Century Gothic" w:cs="Arial"/>
            <w:color w:val="auto"/>
            <w:sz w:val="22"/>
            <w:szCs w:val="22"/>
          </w:rPr>
          <w:t>loans</w:t>
        </w:r>
      </w:hyperlink>
      <w:r w:rsidRPr="007B380F">
        <w:rPr>
          <w:rStyle w:val="s1"/>
          <w:rFonts w:ascii="Century Gothic" w:hAnsi="Century Gothic" w:cs="Arial"/>
          <w:sz w:val="22"/>
          <w:szCs w:val="22"/>
        </w:rPr>
        <w:t xml:space="preserve"> and extended overdraft if their finances suffer while they’re ill or self-isolating, UK Finance said.</w:t>
      </w:r>
    </w:p>
    <w:p w:rsidR="00B67667" w:rsidRPr="007B380F" w:rsidRDefault="00B67667" w:rsidP="00B67667">
      <w:pPr>
        <w:pStyle w:val="p1"/>
        <w:spacing w:before="0" w:beforeAutospacing="0"/>
        <w:rPr>
          <w:rFonts w:ascii="Century Gothic" w:hAnsi="Century Gothic" w:cs="Arial"/>
          <w:sz w:val="22"/>
          <w:szCs w:val="22"/>
        </w:rPr>
      </w:pPr>
      <w:r w:rsidRPr="007B380F">
        <w:rPr>
          <w:rStyle w:val="s1"/>
          <w:rFonts w:ascii="Century Gothic" w:hAnsi="Century Gothic" w:cs="Arial"/>
          <w:sz w:val="22"/>
          <w:szCs w:val="22"/>
        </w:rPr>
        <w:t>Stephen Jones, chief executive of the trade association, said: “All providers are ready and able to offer support to their customers who are impacted directly or indirectly by COVID-19, which could include offering or increasing an overdraft or allowing repayment relief for loan or mortgage repayments: asking for help early is key.”</w:t>
      </w:r>
    </w:p>
    <w:p w:rsidR="007B380F" w:rsidRDefault="00B67667" w:rsidP="00D419CF">
      <w:pPr>
        <w:pStyle w:val="p1"/>
        <w:spacing w:before="0" w:beforeAutospacing="0"/>
        <w:rPr>
          <w:rStyle w:val="s1"/>
          <w:rFonts w:ascii="Century Gothic" w:hAnsi="Century Gothic" w:cs="Arial"/>
          <w:color w:val="595F6F"/>
          <w:sz w:val="22"/>
          <w:szCs w:val="22"/>
        </w:rPr>
      </w:pPr>
      <w:r w:rsidRPr="007B380F">
        <w:rPr>
          <w:rStyle w:val="s1"/>
          <w:rFonts w:ascii="Century Gothic" w:hAnsi="Century Gothic" w:cs="Arial"/>
          <w:sz w:val="22"/>
          <w:szCs w:val="22"/>
        </w:rPr>
        <w:t>He urged impacted customers to contact their provider as soon as possible to discuss the assistance available</w:t>
      </w:r>
      <w:r w:rsidRPr="007B380F">
        <w:rPr>
          <w:rStyle w:val="s1"/>
          <w:rFonts w:ascii="Century Gothic" w:hAnsi="Century Gothic" w:cs="Arial"/>
          <w:b/>
          <w:color w:val="1F497D" w:themeColor="text2"/>
          <w:sz w:val="22"/>
          <w:szCs w:val="22"/>
        </w:rPr>
        <w:t>.</w:t>
      </w:r>
      <w:r w:rsidR="007B380F" w:rsidRPr="007B380F">
        <w:rPr>
          <w:rStyle w:val="s1"/>
          <w:rFonts w:ascii="Century Gothic" w:hAnsi="Century Gothic" w:cs="Arial"/>
          <w:b/>
          <w:color w:val="1F497D" w:themeColor="text2"/>
          <w:sz w:val="22"/>
          <w:szCs w:val="22"/>
        </w:rPr>
        <w:t xml:space="preserve">  </w:t>
      </w:r>
      <w:hyperlink r:id="rId29" w:history="1">
        <w:r w:rsidR="00D419CF" w:rsidRPr="008749F2">
          <w:rPr>
            <w:rStyle w:val="Hyperlink"/>
            <w:rFonts w:ascii="Century Gothic" w:hAnsi="Century Gothic" w:cs="Arial"/>
            <w:b/>
            <w:sz w:val="22"/>
            <w:szCs w:val="22"/>
          </w:rPr>
          <w:t>https://www.moneyexpert.com/banks/banks-offer-customers-coronavirus-help-overdrafts-mortgages</w:t>
        </w:r>
      </w:hyperlink>
    </w:p>
    <w:p w:rsidR="00D419CF" w:rsidRDefault="00D419CF" w:rsidP="00D419CF">
      <w:pPr>
        <w:pStyle w:val="p1"/>
        <w:spacing w:before="0" w:beforeAutospacing="0"/>
        <w:jc w:val="center"/>
        <w:rPr>
          <w:rStyle w:val="s1"/>
          <w:rFonts w:ascii="Century Gothic" w:hAnsi="Century Gothic" w:cs="Arial"/>
          <w:b/>
          <w:color w:val="1F497D" w:themeColor="text2"/>
          <w:sz w:val="22"/>
          <w:szCs w:val="22"/>
        </w:rPr>
      </w:pPr>
      <w:r>
        <w:rPr>
          <w:rStyle w:val="s1"/>
          <w:rFonts w:ascii="Century Gothic" w:hAnsi="Century Gothic" w:cs="Arial"/>
          <w:b/>
          <w:color w:val="1F497D" w:themeColor="text2"/>
          <w:sz w:val="22"/>
          <w:szCs w:val="22"/>
        </w:rPr>
        <w:t>--------------------------</w:t>
      </w:r>
    </w:p>
    <w:p w:rsidR="00D419CF" w:rsidRPr="00D419CF" w:rsidRDefault="00D419CF" w:rsidP="00D419CF">
      <w:pPr>
        <w:pStyle w:val="p1"/>
        <w:spacing w:before="0" w:beforeAutospacing="0"/>
        <w:rPr>
          <w:rFonts w:ascii="Century Gothic" w:hAnsi="Century Gothic"/>
          <w:b/>
          <w:spacing w:val="12"/>
          <w:sz w:val="22"/>
          <w:szCs w:val="22"/>
        </w:rPr>
      </w:pPr>
      <w:r w:rsidRPr="00D419CF">
        <w:rPr>
          <w:noProof/>
        </w:rPr>
        <w:drawing>
          <wp:anchor distT="0" distB="0" distL="114300" distR="114300" simplePos="0" relativeHeight="251660288" behindDoc="0" locked="0" layoutInCell="1" allowOverlap="1" wp14:anchorId="6EC70369" wp14:editId="63DAC7CE">
            <wp:simplePos x="0" y="0"/>
            <wp:positionH relativeFrom="column">
              <wp:posOffset>0</wp:posOffset>
            </wp:positionH>
            <wp:positionV relativeFrom="paragraph">
              <wp:posOffset>489585</wp:posOffset>
            </wp:positionV>
            <wp:extent cx="5229225" cy="2355850"/>
            <wp:effectExtent l="0" t="0" r="9525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0" r="2437" b="5501"/>
                    <a:stretch/>
                  </pic:blipFill>
                  <pic:spPr bwMode="auto">
                    <a:xfrm>
                      <a:off x="0" y="0"/>
                      <a:ext cx="5229225" cy="235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9CF">
        <w:rPr>
          <w:rFonts w:ascii="Century Gothic" w:hAnsi="Century Gothic"/>
          <w:b/>
          <w:spacing w:val="12"/>
          <w:sz w:val="22"/>
          <w:szCs w:val="22"/>
        </w:rPr>
        <w:t>Family Action Welfare</w:t>
      </w:r>
    </w:p>
    <w:p w:rsidR="007B380F" w:rsidRPr="00D419CF" w:rsidRDefault="007B380F" w:rsidP="00D419CF">
      <w:pPr>
        <w:pStyle w:val="p1"/>
        <w:spacing w:before="0" w:beforeAutospacing="0"/>
        <w:rPr>
          <w:rFonts w:ascii="Century Gothic" w:hAnsi="Century Gothic" w:cs="Arial"/>
          <w:sz w:val="22"/>
          <w:szCs w:val="22"/>
        </w:rPr>
      </w:pPr>
      <w:r w:rsidRPr="00D419CF">
        <w:rPr>
          <w:rFonts w:ascii="Century Gothic" w:hAnsi="Century Gothic"/>
          <w:spacing w:val="12"/>
          <w:sz w:val="20"/>
          <w:szCs w:val="20"/>
        </w:rPr>
        <w:t>Family Action’s Welfare Grants programme aims to help prevent an immediate crisis from spiralling and threatening the stability of families and individuals.</w:t>
      </w:r>
    </w:p>
    <w:p w:rsidR="007B380F" w:rsidRPr="00D419CF" w:rsidRDefault="007B380F" w:rsidP="007B380F">
      <w:pPr>
        <w:pStyle w:val="NormalWeb"/>
        <w:rPr>
          <w:rFonts w:ascii="Century Gothic" w:hAnsi="Century Gothic"/>
          <w:spacing w:val="12"/>
          <w:sz w:val="20"/>
          <w:szCs w:val="20"/>
        </w:rPr>
      </w:pPr>
      <w:r w:rsidRPr="00D419CF">
        <w:rPr>
          <w:rFonts w:ascii="Century Gothic" w:hAnsi="Century Gothic"/>
          <w:spacing w:val="12"/>
          <w:sz w:val="20"/>
          <w:szCs w:val="20"/>
        </w:rPr>
        <w:t xml:space="preserve">Welfare grants are an integral part of </w:t>
      </w:r>
      <w:r w:rsidR="00D419CF">
        <w:rPr>
          <w:rFonts w:ascii="Century Gothic" w:hAnsi="Century Gothic"/>
          <w:spacing w:val="12"/>
          <w:sz w:val="20"/>
          <w:szCs w:val="20"/>
        </w:rPr>
        <w:t>their</w:t>
      </w:r>
      <w:r w:rsidRPr="00D419CF">
        <w:rPr>
          <w:rFonts w:ascii="Century Gothic" w:hAnsi="Century Gothic"/>
          <w:spacing w:val="12"/>
          <w:sz w:val="20"/>
          <w:szCs w:val="20"/>
        </w:rPr>
        <w:t xml:space="preserve"> whole family approach to finding solutions for those who need it the most. Coupled with emotional and practical support, grants help </w:t>
      </w:r>
      <w:r w:rsidR="00D419CF">
        <w:rPr>
          <w:rFonts w:ascii="Century Gothic" w:hAnsi="Century Gothic"/>
          <w:spacing w:val="12"/>
          <w:sz w:val="20"/>
          <w:szCs w:val="20"/>
        </w:rPr>
        <w:t>Family Action</w:t>
      </w:r>
      <w:r w:rsidRPr="00D419CF">
        <w:rPr>
          <w:rFonts w:ascii="Century Gothic" w:hAnsi="Century Gothic"/>
          <w:spacing w:val="12"/>
          <w:sz w:val="20"/>
          <w:szCs w:val="20"/>
        </w:rPr>
        <w:t xml:space="preserve"> to create a safety net for the most vulnerable and disadvantaged members of our society.</w:t>
      </w:r>
    </w:p>
    <w:p w:rsidR="007B380F" w:rsidRPr="00D419CF" w:rsidRDefault="005A50EA" w:rsidP="00D419CF">
      <w:pPr>
        <w:pStyle w:val="NormalWeb"/>
        <w:rPr>
          <w:rFonts w:ascii="Century Gothic" w:hAnsi="Century Gothic"/>
          <w:b/>
          <w:color w:val="6A737B"/>
          <w:spacing w:val="12"/>
          <w:sz w:val="20"/>
          <w:szCs w:val="20"/>
        </w:rPr>
      </w:pPr>
      <w:hyperlink r:id="rId31" w:history="1">
        <w:r w:rsidR="007B380F" w:rsidRPr="00D419CF">
          <w:rPr>
            <w:rStyle w:val="Hyperlink"/>
            <w:rFonts w:ascii="Century Gothic" w:hAnsi="Century Gothic"/>
            <w:b/>
            <w:spacing w:val="12"/>
            <w:sz w:val="20"/>
            <w:szCs w:val="20"/>
          </w:rPr>
          <w:t>https://www.family-action.org.uk/what-we-do/grants/welfare-grants/</w:t>
        </w:r>
      </w:hyperlink>
    </w:p>
    <w:p w:rsidR="007B380F" w:rsidRPr="007B380F" w:rsidRDefault="007B380F" w:rsidP="007B380F">
      <w:pPr>
        <w:pStyle w:val="NormalWeb"/>
        <w:rPr>
          <w:rFonts w:ascii="Century Gothic" w:hAnsi="Century Gothic"/>
          <w:color w:val="6A737B"/>
          <w:spacing w:val="12"/>
          <w:sz w:val="20"/>
          <w:szCs w:val="20"/>
        </w:rPr>
      </w:pPr>
    </w:p>
    <w:p w:rsidR="007B380F" w:rsidRPr="007B380F" w:rsidRDefault="007B380F" w:rsidP="00B67667">
      <w:pPr>
        <w:pStyle w:val="p1"/>
        <w:spacing w:before="0" w:beforeAutospacing="0"/>
        <w:rPr>
          <w:rFonts w:ascii="Century Gothic" w:hAnsi="Century Gothic" w:cs="Arial"/>
          <w:color w:val="595F6F"/>
          <w:sz w:val="20"/>
          <w:szCs w:val="20"/>
        </w:rPr>
      </w:pPr>
    </w:p>
    <w:sectPr w:rsidR="007B380F" w:rsidRPr="007B380F" w:rsidSect="00D419CF">
      <w:headerReference w:type="default" r:id="rId32"/>
      <w:footerReference w:type="defaul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9CA" w:rsidRDefault="002869CA" w:rsidP="002C55AF">
      <w:pPr>
        <w:spacing w:after="0" w:line="240" w:lineRule="auto"/>
      </w:pPr>
      <w:r>
        <w:separator/>
      </w:r>
    </w:p>
  </w:endnote>
  <w:endnote w:type="continuationSeparator" w:id="0">
    <w:p w:rsidR="002869CA" w:rsidRDefault="002869CA" w:rsidP="002C5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5AF" w:rsidRDefault="00D93B0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March 2020</w:t>
    </w:r>
    <w:r w:rsidR="002C55AF">
      <w:rPr>
        <w:rFonts w:asciiTheme="majorHAnsi" w:eastAsiaTheme="majorEastAsia" w:hAnsiTheme="majorHAnsi" w:cstheme="majorBidi"/>
      </w:rPr>
      <w:t xml:space="preserve"> (AS)</w:t>
    </w:r>
    <w:r w:rsidR="002C55AF">
      <w:rPr>
        <w:rFonts w:asciiTheme="majorHAnsi" w:eastAsiaTheme="majorEastAsia" w:hAnsiTheme="majorHAnsi" w:cstheme="majorBidi"/>
      </w:rPr>
      <w:ptab w:relativeTo="margin" w:alignment="right" w:leader="none"/>
    </w:r>
    <w:r w:rsidR="002C55AF">
      <w:rPr>
        <w:rFonts w:asciiTheme="majorHAnsi" w:eastAsiaTheme="majorEastAsia" w:hAnsiTheme="majorHAnsi" w:cstheme="majorBidi"/>
      </w:rPr>
      <w:t xml:space="preserve">Page </w:t>
    </w:r>
    <w:r w:rsidR="002C55AF">
      <w:rPr>
        <w:rFonts w:eastAsiaTheme="minorEastAsia"/>
      </w:rPr>
      <w:fldChar w:fldCharType="begin"/>
    </w:r>
    <w:r w:rsidR="002C55AF">
      <w:instrText xml:space="preserve"> PAGE   \* MERGEFORMAT </w:instrText>
    </w:r>
    <w:r w:rsidR="002C55AF">
      <w:rPr>
        <w:rFonts w:eastAsiaTheme="minorEastAsia"/>
      </w:rPr>
      <w:fldChar w:fldCharType="separate"/>
    </w:r>
    <w:r w:rsidR="005A50EA" w:rsidRPr="005A50EA">
      <w:rPr>
        <w:rFonts w:asciiTheme="majorHAnsi" w:eastAsiaTheme="majorEastAsia" w:hAnsiTheme="majorHAnsi" w:cstheme="majorBidi"/>
        <w:noProof/>
      </w:rPr>
      <w:t>4</w:t>
    </w:r>
    <w:r w:rsidR="002C55AF">
      <w:rPr>
        <w:rFonts w:asciiTheme="majorHAnsi" w:eastAsiaTheme="majorEastAsia" w:hAnsiTheme="majorHAnsi" w:cstheme="majorBidi"/>
        <w:noProof/>
      </w:rPr>
      <w:fldChar w:fldCharType="end"/>
    </w:r>
  </w:p>
  <w:p w:rsidR="002C55AF" w:rsidRDefault="002C55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9CA" w:rsidRDefault="002869CA" w:rsidP="002C55AF">
      <w:pPr>
        <w:spacing w:after="0" w:line="240" w:lineRule="auto"/>
      </w:pPr>
      <w:r>
        <w:separator/>
      </w:r>
    </w:p>
  </w:footnote>
  <w:footnote w:type="continuationSeparator" w:id="0">
    <w:p w:rsidR="002869CA" w:rsidRDefault="002869CA" w:rsidP="002C5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2D6A8D39CDD54C44A763BA4C8A42BDD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C55AF" w:rsidRDefault="005A50EA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PARTNERSHIP LEARNING</w:t>
        </w:r>
        <w:r w:rsidR="002C55AF">
          <w:rPr>
            <w:rFonts w:asciiTheme="majorHAnsi" w:eastAsiaTheme="majorEastAsia" w:hAnsiTheme="majorHAnsi" w:cstheme="majorBidi"/>
            <w:sz w:val="32"/>
            <w:szCs w:val="32"/>
          </w:rPr>
          <w:t xml:space="preserve"> – Supporting our Families</w:t>
        </w:r>
      </w:p>
    </w:sdtContent>
  </w:sdt>
  <w:p w:rsidR="002C55AF" w:rsidRDefault="002C55A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F5F1E"/>
    <w:multiLevelType w:val="multilevel"/>
    <w:tmpl w:val="BDB45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6A7200"/>
    <w:multiLevelType w:val="multilevel"/>
    <w:tmpl w:val="6EB453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35E434C8"/>
    <w:multiLevelType w:val="multilevel"/>
    <w:tmpl w:val="505A1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7837C0"/>
    <w:multiLevelType w:val="multilevel"/>
    <w:tmpl w:val="084A7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3643F"/>
    <w:multiLevelType w:val="multilevel"/>
    <w:tmpl w:val="6EB453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6BBE2259"/>
    <w:multiLevelType w:val="multilevel"/>
    <w:tmpl w:val="C5B8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5AF"/>
    <w:rsid w:val="000D2068"/>
    <w:rsid w:val="002869CA"/>
    <w:rsid w:val="002C55AF"/>
    <w:rsid w:val="003567BF"/>
    <w:rsid w:val="004A7864"/>
    <w:rsid w:val="005A50EA"/>
    <w:rsid w:val="006364F9"/>
    <w:rsid w:val="006E720A"/>
    <w:rsid w:val="007B08EC"/>
    <w:rsid w:val="007B380F"/>
    <w:rsid w:val="00977484"/>
    <w:rsid w:val="009C607A"/>
    <w:rsid w:val="00B67667"/>
    <w:rsid w:val="00D419CF"/>
    <w:rsid w:val="00D64FB3"/>
    <w:rsid w:val="00D93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D527D1-C661-4418-A219-A6CEEFE2A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55A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55A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55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5AF"/>
  </w:style>
  <w:style w:type="paragraph" w:styleId="Footer">
    <w:name w:val="footer"/>
    <w:basedOn w:val="Normal"/>
    <w:link w:val="FooterChar"/>
    <w:uiPriority w:val="99"/>
    <w:unhideWhenUsed/>
    <w:rsid w:val="002C55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5AF"/>
  </w:style>
  <w:style w:type="paragraph" w:styleId="BalloonText">
    <w:name w:val="Balloon Text"/>
    <w:basedOn w:val="Normal"/>
    <w:link w:val="BalloonTextChar"/>
    <w:uiPriority w:val="99"/>
    <w:semiHidden/>
    <w:unhideWhenUsed/>
    <w:rsid w:val="002C5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5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67BF"/>
    <w:pPr>
      <w:ind w:left="720"/>
      <w:contextualSpacing/>
    </w:pPr>
  </w:style>
  <w:style w:type="paragraph" w:customStyle="1" w:styleId="p1">
    <w:name w:val="p1"/>
    <w:basedOn w:val="Normal"/>
    <w:rsid w:val="00B67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1">
    <w:name w:val="s1"/>
    <w:basedOn w:val="DefaultParagraphFont"/>
    <w:rsid w:val="00B67667"/>
  </w:style>
  <w:style w:type="paragraph" w:styleId="NormalWeb">
    <w:name w:val="Normal (Web)"/>
    <w:basedOn w:val="Normal"/>
    <w:uiPriority w:val="99"/>
    <w:semiHidden/>
    <w:unhideWhenUsed/>
    <w:rsid w:val="007B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1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urn2us.org.uk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edfenergytrust.org.uk/applicationformlandingpage/" TargetMode="External"/><Relationship Id="rId26" Type="http://schemas.openxmlformats.org/officeDocument/2006/relationships/hyperlink" Target="https://www.moneyexpert.com/credit-card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ovoenergy.com/ovo-answers/topics/payments-and-statements/payments/what-is-the-ovo-energy-fund.html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eaton-fund.co.uk/" TargetMode="External"/><Relationship Id="rId17" Type="http://schemas.openxmlformats.org/officeDocument/2006/relationships/hyperlink" Target="https://www.eonenergy.com/for-your-home/saving-energy/need-little-extra-help/energy-fund" TargetMode="External"/><Relationship Id="rId25" Type="http://schemas.openxmlformats.org/officeDocument/2006/relationships/hyperlink" Target="https://natben.org.uk/apply-for-assistance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fote.org.uk/" TargetMode="External"/><Relationship Id="rId20" Type="http://schemas.openxmlformats.org/officeDocument/2006/relationships/hyperlink" Target="https://community.scottishpower.co.uk/t5/Help-paying-your-bill/Hardship-Fund/ta-p/53" TargetMode="External"/><Relationship Id="rId29" Type="http://schemas.openxmlformats.org/officeDocument/2006/relationships/hyperlink" Target="https://www.moneyexpert.com/banks/banks-offer-customers-coronavirus-help-overdrafts-mortgag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5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fote.org.uk/our-charity-work/grants/" TargetMode="External"/><Relationship Id="rId23" Type="http://schemas.openxmlformats.org/officeDocument/2006/relationships/hyperlink" Target="http://www.britishgasenergytrust.org.uk/" TargetMode="External"/><Relationship Id="rId28" Type="http://schemas.openxmlformats.org/officeDocument/2006/relationships/hyperlink" Target="https://www.moneyexpert.com/loans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glasspool.org.uk/grants/who-can-apply" TargetMode="External"/><Relationship Id="rId19" Type="http://schemas.openxmlformats.org/officeDocument/2006/relationships/hyperlink" Target="http://www.npowerenergyfund.com/" TargetMode="External"/><Relationship Id="rId31" Type="http://schemas.openxmlformats.org/officeDocument/2006/relationships/hyperlink" Target="https://www.family-action.org.uk/what-we-do/grants/welfare-grant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asspool.org.uk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sse.co.uk/help/accessibility/priority-assistance-fund" TargetMode="External"/><Relationship Id="rId27" Type="http://schemas.openxmlformats.org/officeDocument/2006/relationships/hyperlink" Target="https://www.moneyexpert.com/mortgages/" TargetMode="External"/><Relationship Id="rId30" Type="http://schemas.openxmlformats.org/officeDocument/2006/relationships/image" Target="media/image6.png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D6A8D39CDD54C44A763BA4C8A42B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C64C0-314E-47FE-AD89-8FF4F0382E7F}"/>
      </w:docPartPr>
      <w:docPartBody>
        <w:p w:rsidR="00B26051" w:rsidRDefault="00DB0A67" w:rsidP="00DB0A67">
          <w:pPr>
            <w:pStyle w:val="2D6A8D39CDD54C44A763BA4C8A42BDD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A67"/>
    <w:rsid w:val="00A67B95"/>
    <w:rsid w:val="00B26051"/>
    <w:rsid w:val="00B651AA"/>
    <w:rsid w:val="00DB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6A8D39CDD54C44A763BA4C8A42BDD5">
    <w:name w:val="2D6A8D39CDD54C44A763BA4C8A42BDD5"/>
    <w:rsid w:val="00DB0A67"/>
  </w:style>
  <w:style w:type="paragraph" w:customStyle="1" w:styleId="CE5828DCA67A4A6BB2A962653432FADA">
    <w:name w:val="CE5828DCA67A4A6BB2A962653432FADA"/>
    <w:rsid w:val="00DB0A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E2BAAE4C</Template>
  <TotalTime>1</TotalTime>
  <Pages>4</Pages>
  <Words>930</Words>
  <Characters>5307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Focus Trust – Supporting our Families</vt:lpstr>
    </vt:vector>
  </TitlesOfParts>
  <Company/>
  <LinksUpToDate>false</LinksUpToDate>
  <CharactersWithSpaces>6225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Focus Trust – Supporting our Families</dc:title>
  <dc:creator>Allison Simpson</dc:creator>
  <cp:lastModifiedBy>Sayers K</cp:lastModifiedBy>
  <cp:revision>2</cp:revision>
  <cp:lastPrinted>2020-03-19T11:10:00Z</cp:lastPrinted>
  <dcterms:created xsi:type="dcterms:W3CDTF">2020-03-19T11:13:00Z</dcterms:created>
  <dcterms:modified xsi:type="dcterms:W3CDTF">2020-03-19T11:13:00Z</dcterms:modified>
</cp:coreProperties>
</file>